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52DF0">
      <w:pPr>
        <w:pStyle w:val="2"/>
        <w:spacing w:before="185" w:line="177" w:lineRule="auto"/>
        <w:ind w:left="706"/>
        <w:jc w:val="center"/>
        <w:rPr>
          <w:rFonts w:ascii="方正小标宋_GBK" w:eastAsia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eastAsia="方正小标宋_GBK"/>
          <w:color w:val="auto"/>
          <w:spacing w:val="5"/>
          <w:sz w:val="44"/>
          <w:szCs w:val="44"/>
          <w:lang w:eastAsia="zh-CN"/>
        </w:rPr>
        <w:t>师范学院硕士生导师招生资格</w:t>
      </w:r>
    </w:p>
    <w:p w14:paraId="1A202F33">
      <w:pPr>
        <w:pStyle w:val="2"/>
        <w:spacing w:before="2" w:line="212" w:lineRule="auto"/>
        <w:ind w:left="3105"/>
        <w:rPr>
          <w:rFonts w:ascii="方正小标宋_GBK" w:eastAsia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eastAsia="方正小标宋_GBK"/>
          <w:color w:val="auto"/>
          <w:spacing w:val="4"/>
          <w:sz w:val="44"/>
          <w:szCs w:val="44"/>
          <w:lang w:eastAsia="zh-CN"/>
        </w:rPr>
        <w:t>审核实施细则</w:t>
      </w:r>
    </w:p>
    <w:p w14:paraId="5FBF774A">
      <w:pPr>
        <w:pStyle w:val="2"/>
        <w:spacing w:line="202" w:lineRule="auto"/>
        <w:ind w:left="3249"/>
        <w:rPr>
          <w:rFonts w:ascii="方正仿宋_GBK" w:eastAsia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eastAsia="方正仿宋_GBK"/>
          <w:color w:val="auto"/>
          <w:spacing w:val="-6"/>
          <w:sz w:val="32"/>
          <w:szCs w:val="32"/>
          <w:lang w:eastAsia="zh-CN"/>
        </w:rPr>
        <w:t>（202</w:t>
      </w:r>
      <w:r>
        <w:rPr>
          <w:rFonts w:hint="eastAsia" w:ascii="方正仿宋_GBK" w:eastAsia="方正仿宋_GBK"/>
          <w:color w:val="auto"/>
          <w:spacing w:val="-6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color w:val="auto"/>
          <w:spacing w:val="-6"/>
          <w:sz w:val="32"/>
          <w:szCs w:val="32"/>
          <w:lang w:eastAsia="zh-CN"/>
        </w:rPr>
        <w:t xml:space="preserve"> 年试行）</w:t>
      </w:r>
    </w:p>
    <w:p w14:paraId="4F5041D3">
      <w:pPr>
        <w:pStyle w:val="2"/>
        <w:spacing w:after="0" w:line="600" w:lineRule="exact"/>
        <w:ind w:firstLine="660" w:firstLineChars="200"/>
        <w:jc w:val="both"/>
        <w:rPr>
          <w:rFonts w:ascii="方正仿宋_GBK" w:eastAsia="方正仿宋_GBK"/>
          <w:color w:val="auto"/>
          <w:spacing w:val="1"/>
          <w:sz w:val="32"/>
          <w:szCs w:val="32"/>
          <w:lang w:eastAsia="zh-CN"/>
        </w:rPr>
      </w:pPr>
      <w:r>
        <w:rPr>
          <w:rFonts w:hint="eastAsia" w:ascii="方正仿宋_GBK" w:eastAsia="方正仿宋_GBK"/>
          <w:color w:val="auto"/>
          <w:spacing w:val="5"/>
          <w:sz w:val="32"/>
          <w:szCs w:val="32"/>
          <w:lang w:eastAsia="zh-CN"/>
        </w:rPr>
        <w:t>为适应学院研究生教育与学科发展的需要，</w:t>
      </w:r>
      <w:r>
        <w:rPr>
          <w:rFonts w:hint="eastAsia" w:ascii="方正仿宋_GBK" w:eastAsia="方正仿宋_GBK"/>
          <w:color w:val="auto"/>
          <w:spacing w:val="4"/>
          <w:sz w:val="32"/>
          <w:szCs w:val="32"/>
          <w:lang w:eastAsia="zh-CN"/>
        </w:rPr>
        <w:t>进一步加强硕士生导师队伍建设，提高研究生培养质量，根据</w:t>
      </w:r>
      <w:bookmarkStart w:id="0" w:name="OLE_LINK1"/>
      <w:r>
        <w:rPr>
          <w:rFonts w:hint="eastAsia" w:ascii="方正仿宋_GBK" w:eastAsia="方正仿宋_GBK"/>
          <w:color w:val="auto"/>
          <w:spacing w:val="4"/>
          <w:sz w:val="32"/>
          <w:szCs w:val="32"/>
          <w:lang w:eastAsia="zh-CN"/>
        </w:rPr>
        <w:t>《重庆文理学院硕</w:t>
      </w:r>
      <w:r>
        <w:rPr>
          <w:rFonts w:hint="eastAsia" w:ascii="方正仿宋_GBK" w:eastAsia="方正仿宋_GBK"/>
          <w:color w:val="auto"/>
          <w:spacing w:val="-2"/>
          <w:sz w:val="32"/>
          <w:szCs w:val="32"/>
          <w:lang w:eastAsia="zh-CN"/>
        </w:rPr>
        <w:t>士研究生导师管理办法（试行）》（重文理研〔2022〕2 号）规</w:t>
      </w:r>
      <w:r>
        <w:rPr>
          <w:rFonts w:hint="eastAsia" w:ascii="方正仿宋_GBK" w:eastAsia="方正仿宋_GBK"/>
          <w:color w:val="auto"/>
          <w:spacing w:val="1"/>
          <w:sz w:val="32"/>
          <w:szCs w:val="32"/>
          <w:lang w:eastAsia="zh-CN"/>
        </w:rPr>
        <w:t>定</w:t>
      </w:r>
      <w:bookmarkEnd w:id="0"/>
      <w:r>
        <w:rPr>
          <w:rFonts w:hint="eastAsia" w:ascii="方正仿宋_GBK" w:eastAsia="方正仿宋_GBK"/>
          <w:color w:val="auto"/>
          <w:spacing w:val="1"/>
          <w:sz w:val="32"/>
          <w:szCs w:val="32"/>
          <w:lang w:eastAsia="zh-CN"/>
        </w:rPr>
        <w:t>，结合学院实际情况，制定本实施细则。</w:t>
      </w:r>
    </w:p>
    <w:p w14:paraId="54FA23BA">
      <w:pPr>
        <w:pStyle w:val="2"/>
        <w:spacing w:after="0" w:line="600" w:lineRule="exact"/>
        <w:ind w:firstLine="656" w:firstLineChars="200"/>
        <w:jc w:val="both"/>
        <w:rPr>
          <w:rFonts w:ascii="方正黑体_GBK" w:hAnsi="黑体" w:eastAsia="方正黑体_GBK" w:cs="黑体"/>
          <w:color w:val="auto"/>
          <w:spacing w:val="4"/>
          <w:sz w:val="32"/>
          <w:szCs w:val="32"/>
          <w:lang w:eastAsia="zh-CN"/>
        </w:rPr>
      </w:pPr>
      <w:r>
        <w:rPr>
          <w:rFonts w:hint="eastAsia" w:ascii="方正黑体_GBK" w:hAnsi="黑体" w:eastAsia="方正黑体_GBK" w:cs="黑体"/>
          <w:color w:val="auto"/>
          <w:spacing w:val="4"/>
          <w:sz w:val="32"/>
          <w:szCs w:val="32"/>
          <w:lang w:eastAsia="zh-CN"/>
        </w:rPr>
        <w:t>一、硕士生导师招生资格的申请</w:t>
      </w:r>
    </w:p>
    <w:p w14:paraId="1B397BE0">
      <w:pPr>
        <w:pStyle w:val="2"/>
        <w:spacing w:after="0" w:line="600" w:lineRule="exact"/>
        <w:ind w:firstLine="610" w:firstLineChars="200"/>
        <w:jc w:val="both"/>
        <w:rPr>
          <w:rFonts w:ascii="方正楷体_GBK" w:eastAsia="方正楷体_GBK"/>
          <w:b/>
          <w:bCs/>
          <w:color w:val="auto"/>
          <w:spacing w:val="-3"/>
          <w:lang w:eastAsia="zh-CN"/>
        </w:rPr>
      </w:pPr>
      <w:r>
        <w:rPr>
          <w:rFonts w:hint="eastAsia" w:ascii="方正楷体_GBK" w:eastAsia="方正楷体_GBK"/>
          <w:b/>
          <w:bCs/>
          <w:color w:val="auto"/>
          <w:spacing w:val="-3"/>
          <w:lang w:eastAsia="zh-CN"/>
        </w:rPr>
        <w:t>（ 一）申请审核对象</w:t>
      </w:r>
    </w:p>
    <w:p w14:paraId="07520A09">
      <w:pPr>
        <w:pStyle w:val="2"/>
        <w:spacing w:after="0" w:line="600" w:lineRule="exact"/>
        <w:ind w:firstLine="636" w:firstLineChars="200"/>
        <w:jc w:val="both"/>
        <w:rPr>
          <w:rFonts w:ascii="方正仿宋_GBK" w:eastAsia="方正仿宋_GBK"/>
          <w:color w:val="auto"/>
          <w:spacing w:val="4"/>
          <w:lang w:eastAsia="zh-CN"/>
        </w:rPr>
      </w:pPr>
      <w:r>
        <w:rPr>
          <w:rFonts w:hint="eastAsia" w:ascii="方正仿宋_GBK" w:eastAsia="方正仿宋_GBK"/>
          <w:color w:val="auto"/>
          <w:spacing w:val="4"/>
          <w:lang w:eastAsia="zh-CN"/>
        </w:rPr>
        <w:t>教育硕士专业学位点在招生简章上的硕士生导师。</w:t>
      </w:r>
    </w:p>
    <w:p w14:paraId="71579D96">
      <w:pPr>
        <w:pStyle w:val="2"/>
        <w:spacing w:after="0" w:line="600" w:lineRule="exact"/>
        <w:ind w:firstLine="610" w:firstLineChars="200"/>
        <w:jc w:val="both"/>
        <w:rPr>
          <w:rFonts w:ascii="方正楷体_GBK" w:eastAsia="方正楷体_GBK"/>
          <w:b/>
          <w:bCs/>
          <w:color w:val="auto"/>
          <w:spacing w:val="-3"/>
          <w:lang w:eastAsia="zh-CN"/>
        </w:rPr>
      </w:pPr>
      <w:r>
        <w:rPr>
          <w:rFonts w:hint="eastAsia" w:ascii="方正楷体_GBK" w:eastAsia="方正楷体_GBK"/>
          <w:b/>
          <w:bCs/>
          <w:color w:val="auto"/>
          <w:spacing w:val="-3"/>
          <w:lang w:eastAsia="zh-CN"/>
        </w:rPr>
        <w:t>（二）申请基本条件</w:t>
      </w:r>
    </w:p>
    <w:p w14:paraId="494564AD">
      <w:pPr>
        <w:pStyle w:val="2"/>
        <w:spacing w:after="0" w:line="600" w:lineRule="exact"/>
        <w:ind w:firstLine="636" w:firstLineChars="200"/>
        <w:jc w:val="both"/>
        <w:rPr>
          <w:rFonts w:ascii="方正仿宋_GBK" w:eastAsia="方正仿宋_GBK"/>
          <w:color w:val="auto"/>
          <w:lang w:eastAsia="zh-CN"/>
        </w:rPr>
      </w:pPr>
      <w:r>
        <w:rPr>
          <w:rFonts w:hint="eastAsia" w:ascii="方正仿宋_GBK" w:eastAsia="方正仿宋_GBK"/>
          <w:color w:val="auto"/>
          <w:spacing w:val="4"/>
          <w:lang w:eastAsia="zh-CN"/>
        </w:rPr>
        <w:t>1.政治素质过硬。拥护中国共产党的领导，具有高度的政</w:t>
      </w:r>
      <w:r>
        <w:rPr>
          <w:rFonts w:hint="eastAsia" w:ascii="方正仿宋_GBK" w:eastAsia="方正仿宋_GBK"/>
          <w:color w:val="auto"/>
          <w:lang w:eastAsia="zh-CN"/>
        </w:rPr>
        <w:t xml:space="preserve">  </w:t>
      </w:r>
      <w:r>
        <w:rPr>
          <w:rFonts w:hint="eastAsia" w:ascii="方正仿宋_GBK" w:eastAsia="方正仿宋_GBK"/>
          <w:color w:val="auto"/>
          <w:spacing w:val="2"/>
          <w:lang w:eastAsia="zh-CN"/>
        </w:rPr>
        <w:t>治责任感，坚持正确的政治方向，贯彻党的教育方针，严格执行</w:t>
      </w:r>
      <w:r>
        <w:rPr>
          <w:rFonts w:hint="eastAsia" w:ascii="方正仿宋_GBK" w:eastAsia="方正仿宋_GBK"/>
          <w:color w:val="auto"/>
          <w:lang w:eastAsia="zh-CN"/>
        </w:rPr>
        <w:t xml:space="preserve"> </w:t>
      </w:r>
      <w:r>
        <w:rPr>
          <w:rFonts w:hint="eastAsia" w:ascii="方正仿宋_GBK" w:eastAsia="方正仿宋_GBK"/>
          <w:color w:val="auto"/>
          <w:spacing w:val="3"/>
          <w:lang w:eastAsia="zh-CN"/>
        </w:rPr>
        <w:t>国家教育政策，坚持教育为人民服务。</w:t>
      </w:r>
    </w:p>
    <w:p w14:paraId="06340AF5">
      <w:pPr>
        <w:pStyle w:val="2"/>
        <w:spacing w:after="0" w:line="600" w:lineRule="exact"/>
        <w:ind w:firstLine="616" w:firstLineChars="200"/>
        <w:rPr>
          <w:rFonts w:ascii="方正仿宋_GBK" w:eastAsia="方正仿宋_GBK"/>
          <w:color w:val="auto"/>
          <w:spacing w:val="3"/>
          <w:lang w:eastAsia="zh-CN"/>
        </w:rPr>
      </w:pPr>
      <w:r>
        <w:rPr>
          <w:rFonts w:hint="eastAsia" w:ascii="方正仿宋_GBK" w:eastAsia="方正仿宋_GBK"/>
          <w:color w:val="auto"/>
          <w:spacing w:val="-1"/>
          <w:lang w:eastAsia="zh-CN"/>
        </w:rPr>
        <w:t>2.师德师风高尚。模范遵守教师职业道德规范，为人师表，</w:t>
      </w:r>
      <w:r>
        <w:rPr>
          <w:rFonts w:hint="eastAsia" w:ascii="方正仿宋_GBK" w:eastAsia="方正仿宋_GBK"/>
          <w:color w:val="auto"/>
          <w:spacing w:val="2"/>
          <w:lang w:eastAsia="zh-CN"/>
        </w:rPr>
        <w:t>爱岗敬业，立德树人。恪守学术道德，能正确行使</w:t>
      </w:r>
      <w:r>
        <w:rPr>
          <w:rFonts w:hint="eastAsia" w:ascii="方正仿宋_GBK" w:eastAsia="方正仿宋_GBK"/>
          <w:color w:val="auto"/>
          <w:spacing w:val="1"/>
          <w:lang w:eastAsia="zh-CN"/>
        </w:rPr>
        <w:t>导师权力，认</w:t>
      </w:r>
      <w:r>
        <w:rPr>
          <w:rFonts w:hint="eastAsia" w:ascii="方正仿宋_GBK" w:eastAsia="方正仿宋_GBK"/>
          <w:color w:val="auto"/>
          <w:spacing w:val="3"/>
          <w:lang w:eastAsia="zh-CN"/>
        </w:rPr>
        <w:t>真履行导师职责，注重对研究生的人文关怀。</w:t>
      </w:r>
    </w:p>
    <w:p w14:paraId="1594FEC5">
      <w:pPr>
        <w:pStyle w:val="2"/>
        <w:spacing w:after="0" w:line="600" w:lineRule="exact"/>
        <w:ind w:firstLine="616" w:firstLineChars="200"/>
        <w:rPr>
          <w:rFonts w:ascii="方正仿宋_GBK" w:eastAsia="方正仿宋_GBK"/>
          <w:color w:val="auto"/>
          <w:lang w:eastAsia="zh-CN"/>
        </w:rPr>
      </w:pPr>
      <w:r>
        <w:rPr>
          <w:rFonts w:hint="eastAsia" w:ascii="方正仿宋_GBK" w:eastAsia="方正仿宋_GBK"/>
          <w:color w:val="auto"/>
          <w:spacing w:val="-1"/>
          <w:lang w:eastAsia="zh-CN"/>
        </w:rPr>
        <w:t>3.原则上应该能够完整指导完一届研究生。</w:t>
      </w:r>
    </w:p>
    <w:p w14:paraId="0FFE9406">
      <w:pPr>
        <w:pStyle w:val="2"/>
        <w:spacing w:after="0" w:line="600" w:lineRule="exact"/>
        <w:ind w:firstLine="628" w:firstLineChars="200"/>
        <w:rPr>
          <w:rFonts w:ascii="方正仿宋_GBK" w:eastAsia="方正仿宋_GBK"/>
          <w:color w:val="auto"/>
          <w:lang w:eastAsia="zh-CN"/>
        </w:rPr>
      </w:pPr>
      <w:r>
        <w:rPr>
          <w:rFonts w:hint="eastAsia" w:ascii="方正仿宋_GBK" w:eastAsia="方正仿宋_GBK"/>
          <w:color w:val="auto"/>
          <w:spacing w:val="2"/>
          <w:lang w:eastAsia="zh-CN"/>
        </w:rPr>
        <w:t>4.能够承担研究生的教学或指导任务。</w:t>
      </w:r>
    </w:p>
    <w:p w14:paraId="34817675">
      <w:pPr>
        <w:pStyle w:val="2"/>
        <w:spacing w:after="0" w:line="600" w:lineRule="exact"/>
        <w:ind w:firstLine="610" w:firstLineChars="200"/>
        <w:jc w:val="both"/>
        <w:rPr>
          <w:rFonts w:ascii="方正楷体_GBK" w:eastAsia="方正楷体_GBK"/>
          <w:b/>
          <w:bCs/>
          <w:color w:val="auto"/>
          <w:spacing w:val="-3"/>
          <w:lang w:eastAsia="zh-CN"/>
        </w:rPr>
      </w:pPr>
      <w:r>
        <w:rPr>
          <w:rFonts w:hint="eastAsia" w:ascii="方正楷体_GBK" w:eastAsia="方正楷体_GBK"/>
          <w:b/>
          <w:bCs/>
          <w:color w:val="auto"/>
          <w:spacing w:val="-3"/>
          <w:lang w:eastAsia="zh-CN"/>
        </w:rPr>
        <w:t>（三）招生资格科研和学术条件</w:t>
      </w:r>
    </w:p>
    <w:p w14:paraId="65AA3CE5">
      <w:pPr>
        <w:pStyle w:val="2"/>
        <w:spacing w:after="0" w:line="600" w:lineRule="exact"/>
        <w:ind w:firstLine="636" w:firstLineChars="200"/>
        <w:jc w:val="both"/>
        <w:rPr>
          <w:rFonts w:ascii="方正楷体_GBK" w:eastAsia="方正楷体_GBK"/>
          <w:b/>
          <w:bCs/>
          <w:color w:val="auto"/>
          <w:spacing w:val="-3"/>
          <w:lang w:eastAsia="zh-CN"/>
        </w:rPr>
      </w:pPr>
      <w:r>
        <w:rPr>
          <w:rFonts w:hint="eastAsia" w:ascii="方正仿宋_GBK" w:eastAsia="方正仿宋_GBK"/>
          <w:color w:val="auto"/>
          <w:spacing w:val="4"/>
          <w:lang w:eastAsia="zh-CN"/>
        </w:rPr>
        <w:t>1.科研条件</w:t>
      </w:r>
    </w:p>
    <w:p w14:paraId="4EEF0797">
      <w:pPr>
        <w:pStyle w:val="2"/>
        <w:spacing w:after="0" w:line="600" w:lineRule="exact"/>
        <w:ind w:firstLine="640" w:firstLineChars="200"/>
        <w:rPr>
          <w:rFonts w:ascii="方正仿宋_GBK" w:eastAsia="方正仿宋_GBK"/>
          <w:color w:val="auto"/>
          <w:spacing w:val="5"/>
          <w:lang w:eastAsia="zh-CN"/>
        </w:rPr>
      </w:pPr>
      <w:r>
        <w:rPr>
          <w:rFonts w:hint="eastAsia" w:ascii="方正仿宋_GBK" w:eastAsia="方正仿宋_GBK"/>
          <w:color w:val="auto"/>
          <w:spacing w:val="5"/>
          <w:lang w:eastAsia="zh-CN"/>
        </w:rPr>
        <w:t>需符合</w:t>
      </w:r>
      <w:r>
        <w:rPr>
          <w:rFonts w:hint="eastAsia" w:ascii="方正仿宋_GBK" w:eastAsia="方正仿宋_GBK"/>
          <w:color w:val="auto"/>
          <w:spacing w:val="4"/>
          <w:sz w:val="32"/>
          <w:szCs w:val="32"/>
          <w:lang w:eastAsia="zh-CN"/>
        </w:rPr>
        <w:t>《重庆文理学院硕</w:t>
      </w:r>
      <w:r>
        <w:rPr>
          <w:rFonts w:hint="eastAsia" w:ascii="方正仿宋_GBK" w:eastAsia="方正仿宋_GBK"/>
          <w:color w:val="auto"/>
          <w:spacing w:val="-2"/>
          <w:sz w:val="32"/>
          <w:szCs w:val="32"/>
          <w:lang w:eastAsia="zh-CN"/>
        </w:rPr>
        <w:t>士研究生导师管理办法（试行）》（重文理研〔2022〕2 号）相关规</w:t>
      </w:r>
      <w:r>
        <w:rPr>
          <w:rFonts w:hint="eastAsia" w:ascii="方正仿宋_GBK" w:eastAsia="方正仿宋_GBK"/>
          <w:color w:val="auto"/>
          <w:spacing w:val="1"/>
          <w:sz w:val="32"/>
          <w:szCs w:val="32"/>
          <w:lang w:eastAsia="zh-CN"/>
        </w:rPr>
        <w:t>定。</w:t>
      </w:r>
    </w:p>
    <w:p w14:paraId="430302FF">
      <w:pPr>
        <w:pStyle w:val="2"/>
        <w:spacing w:after="0" w:line="600" w:lineRule="exact"/>
        <w:ind w:firstLine="656" w:firstLineChars="200"/>
        <w:jc w:val="both"/>
        <w:rPr>
          <w:rFonts w:ascii="方正黑体_GBK" w:hAnsi="黑体" w:eastAsia="方正黑体_GBK" w:cs="黑体"/>
          <w:color w:val="auto"/>
          <w:spacing w:val="4"/>
          <w:sz w:val="32"/>
          <w:szCs w:val="32"/>
          <w:lang w:eastAsia="zh-CN"/>
        </w:rPr>
      </w:pPr>
      <w:r>
        <w:rPr>
          <w:rFonts w:hint="eastAsia" w:ascii="方正黑体_GBK" w:hAnsi="黑体" w:eastAsia="方正黑体_GBK" w:cs="黑体"/>
          <w:color w:val="auto"/>
          <w:spacing w:val="4"/>
          <w:sz w:val="32"/>
          <w:szCs w:val="32"/>
          <w:lang w:eastAsia="zh-CN"/>
        </w:rPr>
        <w:t>二、硕士生导师招生资格的审核</w:t>
      </w:r>
    </w:p>
    <w:p w14:paraId="6596D3FD">
      <w:pPr>
        <w:pStyle w:val="2"/>
        <w:spacing w:after="0" w:line="600" w:lineRule="exact"/>
        <w:ind w:firstLine="628" w:firstLineChars="200"/>
        <w:rPr>
          <w:rFonts w:ascii="方正仿宋_GBK" w:eastAsia="方正仿宋_GBK"/>
          <w:color w:val="auto"/>
          <w:lang w:eastAsia="zh-CN"/>
        </w:rPr>
      </w:pPr>
      <w:r>
        <w:rPr>
          <w:rFonts w:hint="eastAsia" w:ascii="方正仿宋_GBK" w:eastAsia="方正仿宋_GBK"/>
          <w:color w:val="auto"/>
          <w:spacing w:val="2"/>
          <w:lang w:eastAsia="zh-CN"/>
        </w:rPr>
        <w:t>1.符合以上申请条件的人员填写《重庆文理学院硕士研究</w:t>
      </w:r>
      <w:r>
        <w:rPr>
          <w:rFonts w:hint="eastAsia" w:ascii="方正仿宋_GBK" w:eastAsia="方正仿宋_GBK"/>
          <w:color w:val="auto"/>
          <w:spacing w:val="-1"/>
          <w:lang w:eastAsia="zh-CN"/>
        </w:rPr>
        <w:t>生导师招生资格申请表》，并按要求提交相</w:t>
      </w:r>
      <w:r>
        <w:rPr>
          <w:rFonts w:hint="eastAsia" w:ascii="方正仿宋_GBK" w:eastAsia="方正仿宋_GBK"/>
          <w:color w:val="auto"/>
          <w:spacing w:val="-2"/>
          <w:lang w:eastAsia="zh-CN"/>
        </w:rPr>
        <w:t>应的科研成果及证明</w:t>
      </w:r>
      <w:r>
        <w:rPr>
          <w:rFonts w:hint="eastAsia" w:ascii="方正仿宋_GBK" w:eastAsia="方正仿宋_GBK"/>
          <w:color w:val="auto"/>
          <w:spacing w:val="3"/>
          <w:lang w:eastAsia="zh-CN"/>
        </w:rPr>
        <w:t>材料到学院审核。</w:t>
      </w:r>
    </w:p>
    <w:p w14:paraId="664F8B91">
      <w:pPr>
        <w:pStyle w:val="2"/>
        <w:spacing w:after="0" w:line="600" w:lineRule="exact"/>
        <w:ind w:firstLine="612" w:firstLineChars="200"/>
        <w:rPr>
          <w:rFonts w:ascii="方正仿宋_GBK" w:eastAsia="方正仿宋_GBK"/>
          <w:color w:val="auto"/>
          <w:lang w:eastAsia="zh-CN"/>
        </w:rPr>
      </w:pPr>
      <w:r>
        <w:rPr>
          <w:rFonts w:hint="eastAsia" w:ascii="方正仿宋_GBK" w:eastAsia="方正仿宋_GBK"/>
          <w:color w:val="auto"/>
          <w:spacing w:val="-2"/>
          <w:lang w:eastAsia="zh-CN"/>
        </w:rPr>
        <w:t>2.学院根据申请人提交的材料，依据本实施细则，结合申请</w:t>
      </w:r>
      <w:r>
        <w:rPr>
          <w:rFonts w:hint="eastAsia" w:ascii="方正仿宋_GBK" w:eastAsia="方正仿宋_GBK"/>
          <w:color w:val="auto"/>
          <w:spacing w:val="2"/>
          <w:lang w:eastAsia="zh-CN"/>
        </w:rPr>
        <w:t>人政治素质、师德师风、科研条件、学术水平</w:t>
      </w:r>
      <w:r>
        <w:rPr>
          <w:rFonts w:hint="eastAsia" w:ascii="方正仿宋_GBK" w:eastAsia="方正仿宋_GBK"/>
          <w:color w:val="auto"/>
          <w:spacing w:val="1"/>
          <w:lang w:eastAsia="zh-CN"/>
        </w:rPr>
        <w:t>和培养质量等方面</w:t>
      </w:r>
      <w:r>
        <w:rPr>
          <w:rFonts w:hint="eastAsia" w:ascii="方正仿宋_GBK" w:eastAsia="方正仿宋_GBK"/>
          <w:color w:val="auto"/>
          <w:spacing w:val="-7"/>
          <w:lang w:eastAsia="zh-CN"/>
        </w:rPr>
        <w:t>进行审核。</w:t>
      </w:r>
    </w:p>
    <w:p w14:paraId="14AA20C8">
      <w:pPr>
        <w:pStyle w:val="2"/>
        <w:spacing w:after="0" w:line="600" w:lineRule="exact"/>
        <w:ind w:firstLine="628" w:firstLineChars="200"/>
        <w:rPr>
          <w:rFonts w:ascii="方正仿宋_GBK" w:eastAsia="方正仿宋_GBK"/>
          <w:color w:val="auto"/>
          <w:lang w:eastAsia="zh-CN"/>
        </w:rPr>
      </w:pPr>
      <w:r>
        <w:rPr>
          <w:rFonts w:hint="eastAsia" w:ascii="方正仿宋_GBK" w:eastAsia="方正仿宋_GBK"/>
          <w:color w:val="auto"/>
          <w:spacing w:val="2"/>
          <w:lang w:eastAsia="zh-CN"/>
        </w:rPr>
        <w:t>3.审核结果由学院进行公示，经公示无异议的名单报研究</w:t>
      </w:r>
      <w:r>
        <w:rPr>
          <w:rFonts w:hint="eastAsia" w:ascii="方正仿宋_GBK" w:eastAsia="方正仿宋_GBK"/>
          <w:color w:val="auto"/>
          <w:spacing w:val="1"/>
          <w:lang w:eastAsia="zh-CN"/>
        </w:rPr>
        <w:t>生处审核、备案。</w:t>
      </w:r>
    </w:p>
    <w:p w14:paraId="5DB849BC">
      <w:pPr>
        <w:pStyle w:val="2"/>
        <w:spacing w:after="0" w:line="600" w:lineRule="exact"/>
        <w:ind w:firstLine="656" w:firstLineChars="200"/>
        <w:jc w:val="both"/>
        <w:rPr>
          <w:rFonts w:ascii="方正黑体_GBK" w:hAnsi="黑体" w:eastAsia="方正黑体_GBK" w:cs="黑体"/>
          <w:color w:val="auto"/>
          <w:spacing w:val="4"/>
          <w:sz w:val="32"/>
          <w:szCs w:val="32"/>
          <w:lang w:eastAsia="zh-CN"/>
        </w:rPr>
      </w:pPr>
      <w:r>
        <w:rPr>
          <w:rFonts w:hint="eastAsia" w:ascii="方正黑体_GBK" w:hAnsi="黑体" w:eastAsia="方正黑体_GBK" w:cs="黑体"/>
          <w:color w:val="auto"/>
          <w:spacing w:val="4"/>
          <w:sz w:val="32"/>
          <w:szCs w:val="32"/>
          <w:lang w:eastAsia="zh-CN"/>
        </w:rPr>
        <w:t>三、硕士生导师的岗位管理</w:t>
      </w:r>
    </w:p>
    <w:p w14:paraId="01F18A2A">
      <w:pPr>
        <w:pStyle w:val="2"/>
        <w:spacing w:after="0" w:line="600" w:lineRule="exact"/>
        <w:ind w:firstLine="610" w:firstLineChars="200"/>
        <w:jc w:val="both"/>
        <w:rPr>
          <w:rFonts w:ascii="方正楷体_GBK" w:eastAsia="方正楷体_GBK"/>
          <w:b/>
          <w:bCs/>
          <w:color w:val="auto"/>
          <w:spacing w:val="-3"/>
          <w:lang w:eastAsia="zh-CN"/>
        </w:rPr>
      </w:pPr>
      <w:r>
        <w:rPr>
          <w:rFonts w:hint="eastAsia" w:ascii="方正楷体_GBK" w:eastAsia="方正楷体_GBK"/>
          <w:b/>
          <w:bCs/>
          <w:color w:val="auto"/>
          <w:spacing w:val="-3"/>
          <w:lang w:eastAsia="zh-CN"/>
        </w:rPr>
        <w:t>（ 一）招生资格的暂停和取消</w:t>
      </w:r>
    </w:p>
    <w:p w14:paraId="2A4E3112">
      <w:pPr>
        <w:pStyle w:val="2"/>
        <w:spacing w:after="0" w:line="600" w:lineRule="exact"/>
        <w:ind w:firstLine="620" w:firstLineChars="200"/>
        <w:rPr>
          <w:rFonts w:ascii="方正仿宋_GBK" w:eastAsia="方正仿宋_GBK"/>
          <w:color w:val="auto"/>
          <w:lang w:eastAsia="zh-CN"/>
        </w:rPr>
      </w:pPr>
      <w:r>
        <w:rPr>
          <w:rFonts w:hint="eastAsia" w:ascii="方正仿宋_GBK" w:eastAsia="方正仿宋_GBK"/>
          <w:color w:val="auto"/>
          <w:lang w:eastAsia="zh-CN"/>
        </w:rPr>
        <w:t>1.研究生导师若出现高校教师师德失范行为</w:t>
      </w:r>
      <w:r>
        <w:rPr>
          <w:rFonts w:hint="eastAsia" w:ascii="方正仿宋_GBK" w:eastAsia="方正仿宋_GBK"/>
          <w:color w:val="auto"/>
          <w:spacing w:val="-1"/>
          <w:lang w:eastAsia="zh-CN"/>
        </w:rPr>
        <w:t>，经查实，视情</w:t>
      </w:r>
      <w:r>
        <w:rPr>
          <w:rFonts w:hint="eastAsia" w:ascii="方正仿宋_GBK" w:eastAsia="方正仿宋_GBK"/>
          <w:color w:val="auto"/>
          <w:lang w:eastAsia="zh-CN"/>
        </w:rPr>
        <w:t xml:space="preserve"> </w:t>
      </w:r>
      <w:r>
        <w:rPr>
          <w:rFonts w:hint="eastAsia" w:ascii="方正仿宋_GBK" w:eastAsia="方正仿宋_GBK"/>
          <w:color w:val="auto"/>
          <w:spacing w:val="4"/>
          <w:lang w:eastAsia="zh-CN"/>
        </w:rPr>
        <w:t>形给予暂停招生资格、取消导师资格，</w:t>
      </w:r>
      <w:r>
        <w:rPr>
          <w:rFonts w:hint="eastAsia" w:ascii="方正仿宋_GBK" w:eastAsia="方正仿宋_GBK"/>
          <w:color w:val="auto"/>
          <w:spacing w:val="-68"/>
          <w:lang w:eastAsia="zh-CN"/>
        </w:rPr>
        <w:t xml:space="preserve"> </w:t>
      </w:r>
      <w:r>
        <w:rPr>
          <w:rFonts w:hint="eastAsia" w:ascii="方正仿宋_GBK" w:eastAsia="方正仿宋_GBK"/>
          <w:color w:val="auto"/>
          <w:spacing w:val="4"/>
          <w:lang w:eastAsia="zh-CN"/>
        </w:rPr>
        <w:t>直至给予相</w:t>
      </w:r>
      <w:r>
        <w:rPr>
          <w:rFonts w:hint="eastAsia" w:ascii="方正仿宋_GBK" w:eastAsia="方正仿宋_GBK"/>
          <w:color w:val="auto"/>
          <w:spacing w:val="3"/>
          <w:lang w:eastAsia="zh-CN"/>
        </w:rPr>
        <w:t>应处分。</w:t>
      </w:r>
    </w:p>
    <w:p w14:paraId="14BD41C8">
      <w:pPr>
        <w:pStyle w:val="2"/>
        <w:spacing w:after="0" w:line="600" w:lineRule="exact"/>
        <w:ind w:firstLine="620" w:firstLineChars="200"/>
        <w:rPr>
          <w:rFonts w:ascii="方正仿宋_GBK" w:eastAsia="方正仿宋_GBK"/>
          <w:color w:val="auto"/>
          <w:lang w:eastAsia="zh-CN"/>
        </w:rPr>
      </w:pPr>
      <w:r>
        <w:rPr>
          <w:rFonts w:hint="eastAsia" w:ascii="方正仿宋_GBK" w:eastAsia="方正仿宋_GBK"/>
          <w:color w:val="auto"/>
          <w:lang w:eastAsia="zh-CN"/>
        </w:rPr>
        <w:t>2.新获得硕士生招生资格者，未参加过研究生导师相关培训的，取消当年硕士生招生资格。</w:t>
      </w:r>
    </w:p>
    <w:p w14:paraId="3B914FA7">
      <w:pPr>
        <w:pStyle w:val="2"/>
        <w:spacing w:after="0" w:line="600" w:lineRule="exact"/>
        <w:ind w:firstLine="632" w:firstLineChars="200"/>
        <w:rPr>
          <w:rFonts w:ascii="方正仿宋_GBK" w:eastAsia="方正仿宋_GBK"/>
          <w:color w:val="auto"/>
          <w:lang w:eastAsia="zh-CN"/>
        </w:rPr>
      </w:pPr>
      <w:r>
        <w:rPr>
          <w:rFonts w:hint="eastAsia" w:ascii="方正仿宋_GBK" w:eastAsia="方正仿宋_GBK"/>
          <w:color w:val="auto"/>
          <w:spacing w:val="3"/>
          <w:lang w:eastAsia="zh-CN"/>
        </w:rPr>
        <w:t>3.硕士生导师调离我校的，从办理调离手续即日起停止招</w:t>
      </w:r>
      <w:r>
        <w:rPr>
          <w:rFonts w:hint="eastAsia" w:ascii="方正仿宋_GBK" w:eastAsia="方正仿宋_GBK"/>
          <w:color w:val="auto"/>
          <w:spacing w:val="-16"/>
          <w:lang w:eastAsia="zh-CN"/>
        </w:rPr>
        <w:t>生。</w:t>
      </w:r>
    </w:p>
    <w:p w14:paraId="50A983C5">
      <w:pPr>
        <w:pStyle w:val="2"/>
        <w:spacing w:after="0" w:line="600" w:lineRule="exact"/>
        <w:ind w:firstLine="610" w:firstLineChars="200"/>
        <w:jc w:val="both"/>
        <w:rPr>
          <w:rFonts w:ascii="方正楷体_GBK" w:eastAsia="方正楷体_GBK"/>
          <w:b/>
          <w:bCs/>
          <w:color w:val="auto"/>
          <w:spacing w:val="-3"/>
          <w:lang w:eastAsia="zh-CN"/>
        </w:rPr>
      </w:pPr>
      <w:r>
        <w:rPr>
          <w:rFonts w:hint="eastAsia" w:ascii="方正楷体_GBK" w:eastAsia="方正楷体_GBK"/>
          <w:b/>
          <w:bCs/>
          <w:color w:val="auto"/>
          <w:spacing w:val="-3"/>
          <w:lang w:eastAsia="zh-CN"/>
        </w:rPr>
        <w:t>（二）硕士生招生指标</w:t>
      </w:r>
    </w:p>
    <w:p w14:paraId="12310F0F">
      <w:pPr>
        <w:pStyle w:val="2"/>
        <w:spacing w:after="0" w:line="600" w:lineRule="exact"/>
        <w:ind w:firstLine="636" w:firstLineChars="200"/>
        <w:jc w:val="both"/>
        <w:rPr>
          <w:rFonts w:ascii="方正仿宋_GBK" w:eastAsia="方正仿宋_GBK"/>
          <w:color w:val="auto"/>
          <w:lang w:eastAsia="zh-CN"/>
        </w:rPr>
      </w:pPr>
      <w:r>
        <w:rPr>
          <w:rFonts w:hint="eastAsia" w:ascii="方正仿宋_GBK" w:eastAsia="方正仿宋_GBK"/>
          <w:color w:val="auto"/>
          <w:spacing w:val="4"/>
          <w:lang w:eastAsia="zh-CN"/>
        </w:rPr>
        <w:t>满足招生资格条件的硕士生导师当年原则上招生名额为</w:t>
      </w:r>
      <w:r>
        <w:rPr>
          <w:rFonts w:ascii="方正仿宋_GBK" w:eastAsia="方正仿宋_GBK"/>
          <w:color w:val="auto"/>
          <w:spacing w:val="4"/>
          <w:lang w:eastAsia="zh-CN"/>
        </w:rPr>
        <w:t>3</w:t>
      </w:r>
      <w:r>
        <w:rPr>
          <w:rFonts w:hint="eastAsia" w:ascii="方正仿宋_GBK" w:eastAsia="方正仿宋_GBK"/>
          <w:color w:val="auto"/>
          <w:spacing w:val="-5"/>
          <w:lang w:eastAsia="zh-CN"/>
        </w:rPr>
        <w:t>名，</w:t>
      </w:r>
      <w:r>
        <w:rPr>
          <w:rFonts w:hint="eastAsia" w:ascii="方正仿宋_GBK" w:eastAsia="方正仿宋_GBK"/>
          <w:color w:val="auto"/>
          <w:spacing w:val="2"/>
          <w:lang w:eastAsia="zh-CN"/>
        </w:rPr>
        <w:t>年龄为5</w:t>
      </w:r>
      <w:r>
        <w:rPr>
          <w:rFonts w:ascii="方正仿宋_GBK" w:eastAsia="方正仿宋_GBK"/>
          <w:color w:val="auto"/>
          <w:spacing w:val="2"/>
          <w:lang w:eastAsia="zh-CN"/>
        </w:rPr>
        <w:t>5</w:t>
      </w:r>
      <w:r>
        <w:rPr>
          <w:rFonts w:hint="eastAsia" w:ascii="方正仿宋_GBK" w:eastAsia="方正仿宋_GBK"/>
          <w:color w:val="auto"/>
          <w:spacing w:val="2"/>
          <w:lang w:eastAsia="zh-CN"/>
        </w:rPr>
        <w:t>周岁以上导师原则上每年招生名额不超过2名。</w:t>
      </w:r>
      <w:r>
        <w:rPr>
          <w:rFonts w:hint="eastAsia" w:ascii="方正仿宋_GBK" w:eastAsia="方正仿宋_GBK"/>
          <w:color w:val="auto"/>
          <w:spacing w:val="-5"/>
          <w:lang w:eastAsia="zh-CN"/>
        </w:rPr>
        <w:t>满足以下条件之一的，当年可申请增加研究生招收数量1名。</w:t>
      </w:r>
    </w:p>
    <w:p w14:paraId="7F1B7AE7">
      <w:pPr>
        <w:pStyle w:val="2"/>
        <w:spacing w:after="0" w:line="600" w:lineRule="exact"/>
        <w:ind w:firstLine="620" w:firstLineChars="200"/>
        <w:jc w:val="both"/>
        <w:rPr>
          <w:rFonts w:ascii="方正仿宋_GBK" w:eastAsia="方正仿宋_GBK"/>
          <w:color w:val="auto"/>
          <w:lang w:eastAsia="zh-CN"/>
        </w:rPr>
      </w:pPr>
      <w:r>
        <w:rPr>
          <w:rFonts w:hint="eastAsia" w:ascii="方正仿宋_GBK" w:eastAsia="方正仿宋_GBK"/>
          <w:color w:val="auto"/>
          <w:lang w:eastAsia="zh-CN"/>
        </w:rPr>
        <w:t>1.</w:t>
      </w:r>
      <w:r>
        <w:rPr>
          <w:rFonts w:hint="eastAsia" w:ascii="方正仿宋_GBK" w:eastAsia="方正仿宋_GBK"/>
          <w:color w:val="auto"/>
          <w:spacing w:val="-1"/>
          <w:lang w:eastAsia="zh-CN"/>
        </w:rPr>
        <w:t>近五年获省级及以上教学成果奖（</w:t>
      </w:r>
      <w:r>
        <w:rPr>
          <w:rFonts w:hint="eastAsia" w:ascii="方正仿宋_GBK" w:eastAsia="方正仿宋_GBK"/>
          <w:color w:val="auto"/>
          <w:spacing w:val="5"/>
          <w:lang w:eastAsia="zh-CN"/>
        </w:rPr>
        <w:t>须是第一作者，且我校为第一单位</w:t>
      </w:r>
      <w:r>
        <w:rPr>
          <w:rFonts w:hint="eastAsia" w:ascii="方正仿宋_GBK" w:eastAsia="方正仿宋_GBK"/>
          <w:color w:val="auto"/>
          <w:spacing w:val="-1"/>
          <w:lang w:eastAsia="zh-CN"/>
        </w:rPr>
        <w:t>）。</w:t>
      </w:r>
    </w:p>
    <w:p w14:paraId="5C46E28F">
      <w:pPr>
        <w:pStyle w:val="2"/>
        <w:spacing w:after="0" w:line="600" w:lineRule="exact"/>
        <w:ind w:firstLine="620" w:firstLineChars="200"/>
        <w:jc w:val="both"/>
        <w:rPr>
          <w:rFonts w:ascii="方正仿宋_GBK" w:eastAsia="方正仿宋_GBK"/>
          <w:color w:val="auto"/>
          <w:spacing w:val="-43"/>
          <w:lang w:eastAsia="zh-CN"/>
        </w:rPr>
      </w:pPr>
      <w:r>
        <w:rPr>
          <w:rFonts w:hint="eastAsia" w:ascii="方正仿宋_GBK" w:eastAsia="方正仿宋_GBK"/>
          <w:color w:val="auto"/>
          <w:lang w:eastAsia="zh-CN"/>
        </w:rPr>
        <w:t>2.</w:t>
      </w:r>
      <w:r>
        <w:rPr>
          <w:rFonts w:hint="eastAsia" w:ascii="方正仿宋_GBK" w:eastAsia="方正仿宋_GBK"/>
          <w:color w:val="auto"/>
          <w:spacing w:val="-2"/>
          <w:lang w:eastAsia="zh-CN"/>
        </w:rPr>
        <w:t>近五年获省级及以上科研成果奖</w:t>
      </w:r>
      <w:r>
        <w:rPr>
          <w:rFonts w:hint="eastAsia" w:ascii="方正仿宋_GBK" w:eastAsia="方正仿宋_GBK"/>
          <w:color w:val="auto"/>
          <w:spacing w:val="4"/>
          <w:lang w:eastAsia="zh-CN"/>
        </w:rPr>
        <w:t>（</w:t>
      </w:r>
      <w:r>
        <w:rPr>
          <w:rFonts w:hint="eastAsia" w:ascii="方正仿宋_GBK" w:eastAsia="方正仿宋_GBK"/>
          <w:color w:val="auto"/>
          <w:spacing w:val="5"/>
          <w:lang w:eastAsia="zh-CN"/>
        </w:rPr>
        <w:t>须是第一作者，且我校为第一单位</w:t>
      </w:r>
      <w:r>
        <w:rPr>
          <w:rFonts w:hint="eastAsia" w:ascii="方正仿宋_GBK" w:eastAsia="方正仿宋_GBK"/>
          <w:color w:val="auto"/>
          <w:spacing w:val="-43"/>
          <w:lang w:eastAsia="zh-CN"/>
        </w:rPr>
        <w:t>）。</w:t>
      </w:r>
    </w:p>
    <w:p w14:paraId="2F8E19A6">
      <w:pPr>
        <w:pStyle w:val="2"/>
        <w:spacing w:after="0" w:line="600" w:lineRule="exact"/>
        <w:ind w:firstLine="592" w:firstLineChars="200"/>
        <w:rPr>
          <w:rFonts w:ascii="方正仿宋_GBK" w:eastAsia="方正仿宋_GBK"/>
          <w:color w:val="auto"/>
          <w:spacing w:val="-7"/>
          <w:lang w:eastAsia="zh-CN"/>
        </w:rPr>
      </w:pPr>
      <w:r>
        <w:rPr>
          <w:rFonts w:ascii="方正仿宋_GBK" w:eastAsia="方正仿宋_GBK"/>
          <w:color w:val="auto"/>
          <w:spacing w:val="-7"/>
          <w:lang w:eastAsia="zh-CN"/>
        </w:rPr>
        <w:t>3</w:t>
      </w:r>
      <w:r>
        <w:rPr>
          <w:rFonts w:hint="eastAsia" w:ascii="方正仿宋_GBK" w:eastAsia="方正仿宋_GBK"/>
          <w:color w:val="auto"/>
          <w:spacing w:val="-7"/>
          <w:lang w:eastAsia="zh-CN"/>
        </w:rPr>
        <w:t>.在研的科研项目经费≥1</w:t>
      </w:r>
      <w:r>
        <w:rPr>
          <w:rFonts w:ascii="方正仿宋_GBK" w:eastAsia="方正仿宋_GBK"/>
          <w:color w:val="auto"/>
          <w:spacing w:val="-7"/>
          <w:lang w:eastAsia="zh-CN"/>
        </w:rPr>
        <w:t>0</w:t>
      </w:r>
      <w:r>
        <w:rPr>
          <w:rFonts w:hint="eastAsia" w:ascii="方正仿宋_GBK" w:eastAsia="方正仿宋_GBK"/>
          <w:color w:val="auto"/>
          <w:spacing w:val="-7"/>
          <w:lang w:eastAsia="zh-CN"/>
        </w:rPr>
        <w:t>万元。</w:t>
      </w:r>
    </w:p>
    <w:p w14:paraId="531B2BB3">
      <w:pPr>
        <w:pStyle w:val="2"/>
        <w:spacing w:after="0" w:line="600" w:lineRule="exact"/>
        <w:ind w:firstLine="592" w:firstLineChars="200"/>
        <w:rPr>
          <w:rFonts w:ascii="方正仿宋_GBK" w:eastAsia="方正仿宋_GBK"/>
          <w:color w:val="auto"/>
          <w:spacing w:val="2"/>
          <w:lang w:eastAsia="zh-CN"/>
        </w:rPr>
      </w:pPr>
      <w:r>
        <w:rPr>
          <w:rFonts w:ascii="方正仿宋_GBK" w:eastAsia="方正仿宋_GBK"/>
          <w:color w:val="auto"/>
          <w:spacing w:val="-7"/>
          <w:lang w:eastAsia="zh-CN"/>
        </w:rPr>
        <w:t>4.</w:t>
      </w:r>
      <w:r>
        <w:rPr>
          <w:rFonts w:hint="eastAsia" w:ascii="方正仿宋_GBK" w:eastAsia="方正仿宋_GBK"/>
          <w:color w:val="auto"/>
          <w:spacing w:val="4"/>
          <w:lang w:eastAsia="zh-CN"/>
        </w:rPr>
        <w:t>若经以上条款分配后尚有剩余研究生，可由学院统筹酌情</w:t>
      </w:r>
      <w:r>
        <w:rPr>
          <w:rFonts w:hint="eastAsia" w:ascii="方正仿宋_GBK" w:eastAsia="方正仿宋_GBK"/>
          <w:color w:val="auto"/>
          <w:spacing w:val="2"/>
          <w:lang w:eastAsia="zh-CN"/>
        </w:rPr>
        <w:t>增加招生名额1名。</w:t>
      </w:r>
    </w:p>
    <w:p w14:paraId="54684652">
      <w:pPr>
        <w:pStyle w:val="2"/>
        <w:spacing w:after="0" w:line="600" w:lineRule="exact"/>
        <w:ind w:firstLine="656" w:firstLineChars="200"/>
        <w:jc w:val="both"/>
        <w:rPr>
          <w:rFonts w:ascii="方正黑体_GBK" w:hAnsi="黑体" w:eastAsia="方正黑体_GBK" w:cs="黑体"/>
          <w:color w:val="auto"/>
          <w:spacing w:val="4"/>
          <w:sz w:val="32"/>
          <w:szCs w:val="32"/>
          <w:lang w:eastAsia="zh-CN"/>
        </w:rPr>
      </w:pPr>
      <w:r>
        <w:rPr>
          <w:rFonts w:hint="eastAsia" w:ascii="方正黑体_GBK" w:hAnsi="黑体" w:eastAsia="方正黑体_GBK" w:cs="黑体"/>
          <w:color w:val="auto"/>
          <w:spacing w:val="4"/>
          <w:sz w:val="32"/>
          <w:szCs w:val="32"/>
          <w:lang w:eastAsia="zh-CN"/>
        </w:rPr>
        <w:t>四、附则</w:t>
      </w:r>
    </w:p>
    <w:p w14:paraId="3F5E9EE4">
      <w:pPr>
        <w:pStyle w:val="2"/>
        <w:spacing w:after="0" w:line="600" w:lineRule="exact"/>
        <w:ind w:firstLine="624" w:firstLineChars="200"/>
        <w:rPr>
          <w:rFonts w:ascii="方正仿宋_GBK" w:eastAsia="方正仿宋_GBK"/>
          <w:color w:val="auto"/>
          <w:lang w:eastAsia="zh-CN"/>
        </w:rPr>
      </w:pPr>
      <w:r>
        <w:rPr>
          <w:rFonts w:hint="eastAsia" w:ascii="方正仿宋_GBK" w:eastAsia="方正仿宋_GBK"/>
          <w:color w:val="auto"/>
          <w:spacing w:val="1"/>
          <w:lang w:eastAsia="zh-CN"/>
        </w:rPr>
        <w:t>1.申请人填写材料必须实事求是，真实准确。凡弄虚作假</w:t>
      </w:r>
      <w:r>
        <w:rPr>
          <w:rFonts w:hint="eastAsia" w:ascii="方正仿宋_GBK" w:eastAsia="方正仿宋_GBK"/>
          <w:color w:val="auto"/>
          <w:lang w:eastAsia="zh-CN"/>
        </w:rPr>
        <w:t xml:space="preserve">   </w:t>
      </w:r>
      <w:r>
        <w:rPr>
          <w:rFonts w:hint="eastAsia" w:ascii="方正仿宋_GBK" w:eastAsia="方正仿宋_GBK"/>
          <w:color w:val="auto"/>
          <w:spacing w:val="-2"/>
          <w:lang w:eastAsia="zh-CN"/>
        </w:rPr>
        <w:t>者，一经查实，将追究当事人责任，直至取消</w:t>
      </w:r>
      <w:r>
        <w:rPr>
          <w:rFonts w:hint="eastAsia" w:ascii="方正仿宋_GBK" w:eastAsia="方正仿宋_GBK"/>
          <w:color w:val="auto"/>
          <w:spacing w:val="-3"/>
          <w:lang w:eastAsia="zh-CN"/>
        </w:rPr>
        <w:t>其硕士生招生资格。</w:t>
      </w:r>
    </w:p>
    <w:p w14:paraId="2C026845">
      <w:pPr>
        <w:pStyle w:val="2"/>
        <w:spacing w:after="0" w:line="600" w:lineRule="exact"/>
        <w:ind w:firstLine="612" w:firstLineChars="200"/>
        <w:rPr>
          <w:rFonts w:ascii="方正仿宋_GBK" w:eastAsia="方正仿宋_GBK"/>
          <w:color w:val="auto"/>
          <w:lang w:eastAsia="zh-CN"/>
        </w:rPr>
      </w:pPr>
      <w:r>
        <w:rPr>
          <w:rFonts w:hint="eastAsia" w:ascii="方正仿宋_GBK" w:eastAsia="方正仿宋_GBK"/>
          <w:color w:val="auto"/>
          <w:spacing w:val="-2"/>
          <w:lang w:eastAsia="zh-CN"/>
        </w:rPr>
        <w:t>2.硕士生导师招生资格审核后，若出现具备招生资格导师人</w:t>
      </w:r>
      <w:r>
        <w:rPr>
          <w:rFonts w:hint="eastAsia" w:ascii="方正仿宋_GBK" w:eastAsia="方正仿宋_GBK"/>
          <w:color w:val="auto"/>
          <w:spacing w:val="3"/>
          <w:lang w:eastAsia="zh-CN"/>
        </w:rPr>
        <w:t>数少于当年实际招生所需配备的导师人数情况，</w:t>
      </w:r>
      <w:r>
        <w:rPr>
          <w:rFonts w:hint="eastAsia" w:ascii="方正仿宋_GBK" w:eastAsia="方正仿宋_GBK"/>
          <w:color w:val="auto"/>
          <w:spacing w:val="2"/>
          <w:lang w:eastAsia="zh-CN"/>
        </w:rPr>
        <w:t>由学院</w:t>
      </w:r>
      <w:r>
        <w:rPr>
          <w:rFonts w:hint="eastAsia" w:ascii="方正仿宋_GBK" w:eastAsia="方正仿宋_GBK"/>
          <w:color w:val="auto"/>
          <w:spacing w:val="4"/>
          <w:lang w:eastAsia="zh-CN"/>
        </w:rPr>
        <w:t>学位评定分委员会</w:t>
      </w:r>
      <w:r>
        <w:rPr>
          <w:rFonts w:hint="eastAsia" w:ascii="方正仿宋_GBK" w:eastAsia="方正仿宋_GBK"/>
          <w:color w:val="auto"/>
          <w:spacing w:val="3"/>
          <w:lang w:eastAsia="zh-CN"/>
        </w:rPr>
        <w:t>另行讨论确定。</w:t>
      </w:r>
    </w:p>
    <w:p w14:paraId="7366F7EE">
      <w:pPr>
        <w:pStyle w:val="2"/>
        <w:spacing w:after="0" w:line="600" w:lineRule="exact"/>
        <w:ind w:firstLine="624" w:firstLineChars="200"/>
        <w:rPr>
          <w:rFonts w:ascii="方正仿宋_GBK" w:eastAsia="方正仿宋_GBK"/>
          <w:color w:val="auto"/>
          <w:lang w:eastAsia="zh-CN"/>
        </w:rPr>
      </w:pPr>
      <w:r>
        <w:rPr>
          <w:rFonts w:hint="eastAsia" w:ascii="方正仿宋_GBK" w:eastAsia="方正仿宋_GBK"/>
          <w:color w:val="auto"/>
          <w:spacing w:val="1"/>
          <w:lang w:eastAsia="zh-CN"/>
        </w:rPr>
        <w:t>3.聘期内在本学科科研领域取得突出成绩及重大贡献的导</w:t>
      </w:r>
      <w:r>
        <w:rPr>
          <w:rFonts w:hint="eastAsia" w:ascii="方正仿宋_GBK" w:eastAsia="方正仿宋_GBK"/>
          <w:color w:val="auto"/>
          <w:spacing w:val="3"/>
          <w:lang w:eastAsia="zh-CN"/>
        </w:rPr>
        <w:t>师，</w:t>
      </w:r>
      <w:r>
        <w:rPr>
          <w:rFonts w:hint="eastAsia" w:ascii="方正仿宋_GBK" w:eastAsia="方正仿宋_GBK"/>
          <w:color w:val="auto"/>
          <w:spacing w:val="-49"/>
          <w:lang w:eastAsia="zh-CN"/>
        </w:rPr>
        <w:t xml:space="preserve"> </w:t>
      </w:r>
      <w:r>
        <w:rPr>
          <w:rFonts w:hint="eastAsia" w:ascii="方正仿宋_GBK" w:eastAsia="方正仿宋_GBK"/>
          <w:color w:val="auto"/>
          <w:spacing w:val="3"/>
          <w:lang w:eastAsia="zh-CN"/>
        </w:rPr>
        <w:t>如：</w:t>
      </w:r>
      <w:r>
        <w:rPr>
          <w:rFonts w:hint="eastAsia" w:ascii="方正仿宋_GBK" w:eastAsia="方正仿宋_GBK"/>
          <w:color w:val="auto"/>
          <w:spacing w:val="-68"/>
          <w:lang w:eastAsia="zh-CN"/>
        </w:rPr>
        <w:t xml:space="preserve"> </w:t>
      </w:r>
      <w:r>
        <w:rPr>
          <w:rFonts w:hint="eastAsia" w:ascii="方正仿宋_GBK" w:eastAsia="方正仿宋_GBK"/>
          <w:color w:val="auto"/>
          <w:spacing w:val="3"/>
          <w:lang w:eastAsia="zh-CN"/>
        </w:rPr>
        <w:t>获得国家级人才称号、</w:t>
      </w:r>
      <w:r>
        <w:rPr>
          <w:rFonts w:hint="eastAsia" w:ascii="方正仿宋_GBK" w:eastAsia="方正仿宋_GBK"/>
          <w:color w:val="auto"/>
          <w:spacing w:val="-2"/>
          <w:lang w:eastAsia="zh-CN"/>
        </w:rPr>
        <w:t>立项国家社会/自然科学基金（负责人）</w:t>
      </w:r>
      <w:r>
        <w:rPr>
          <w:rFonts w:hint="eastAsia" w:ascii="方正仿宋_GBK" w:eastAsia="方正仿宋_GBK"/>
          <w:color w:val="auto"/>
          <w:spacing w:val="-3"/>
          <w:lang w:eastAsia="zh-CN"/>
        </w:rPr>
        <w:t>等，</w:t>
      </w:r>
      <w:r>
        <w:rPr>
          <w:rFonts w:hint="eastAsia" w:ascii="方正仿宋_GBK" w:eastAsia="方正仿宋_GBK"/>
          <w:color w:val="auto"/>
          <w:spacing w:val="-10"/>
          <w:lang w:eastAsia="zh-CN"/>
        </w:rPr>
        <w:t>每项成果可增</w:t>
      </w:r>
      <w:r>
        <w:rPr>
          <w:rFonts w:hint="eastAsia" w:ascii="方正仿宋_GBK" w:eastAsia="方正仿宋_GBK"/>
          <w:color w:val="auto"/>
          <w:lang w:eastAsia="zh-CN"/>
        </w:rPr>
        <w:t>加1名招生名额，总招生名额不受第三（二）条（申请招生人数原则上不得超过</w:t>
      </w:r>
      <w:r>
        <w:rPr>
          <w:rFonts w:ascii="方正仿宋_GBK" w:eastAsia="方正仿宋_GBK"/>
          <w:color w:val="auto"/>
          <w:lang w:eastAsia="zh-CN"/>
        </w:rPr>
        <w:t>3</w:t>
      </w:r>
      <w:r>
        <w:rPr>
          <w:rFonts w:hint="eastAsia" w:ascii="方正仿宋_GBK" w:eastAsia="方正仿宋_GBK"/>
          <w:color w:val="auto"/>
          <w:lang w:eastAsia="zh-CN"/>
        </w:rPr>
        <w:t>名）限制。</w:t>
      </w:r>
    </w:p>
    <w:p w14:paraId="1AF5E287">
      <w:pPr>
        <w:pStyle w:val="2"/>
        <w:spacing w:after="0" w:line="600" w:lineRule="exact"/>
        <w:ind w:firstLine="636" w:firstLineChars="200"/>
        <w:rPr>
          <w:rFonts w:ascii="方正仿宋_GBK" w:eastAsia="方正仿宋_GBK"/>
          <w:color w:val="auto"/>
          <w:lang w:eastAsia="zh-CN"/>
        </w:rPr>
      </w:pPr>
      <w:r>
        <w:rPr>
          <w:rFonts w:hint="eastAsia" w:ascii="方正仿宋_GBK" w:eastAsia="方正仿宋_GBK"/>
          <w:color w:val="auto"/>
          <w:spacing w:val="4"/>
          <w:lang w:eastAsia="zh-CN"/>
        </w:rPr>
        <w:t>4.</w:t>
      </w:r>
      <w:r>
        <w:rPr>
          <w:rFonts w:hint="eastAsia" w:ascii="方正仿宋_GBK" w:eastAsia="方正仿宋_GBK"/>
          <w:color w:val="auto"/>
          <w:spacing w:val="-2"/>
          <w:lang w:eastAsia="zh-CN"/>
        </w:rPr>
        <w:t>人事关系不在我院的本校人员及校外人员（学校特聘教授</w:t>
      </w:r>
      <w:r>
        <w:rPr>
          <w:rFonts w:hint="eastAsia" w:ascii="方正仿宋_GBK" w:eastAsia="方正仿宋_GBK"/>
          <w:color w:val="auto"/>
          <w:spacing w:val="1"/>
          <w:lang w:eastAsia="zh-CN"/>
        </w:rPr>
        <w:t xml:space="preserve">  </w:t>
      </w:r>
      <w:r>
        <w:rPr>
          <w:rFonts w:hint="eastAsia" w:ascii="方正仿宋_GBK" w:eastAsia="方正仿宋_GBK"/>
          <w:color w:val="auto"/>
          <w:spacing w:val="-3"/>
          <w:lang w:eastAsia="zh-CN"/>
        </w:rPr>
        <w:t>除外）申请我院硕士生导师招生资格，审核办法和本院人员相同。</w:t>
      </w:r>
    </w:p>
    <w:p w14:paraId="6600255D">
      <w:pPr>
        <w:pStyle w:val="2"/>
        <w:spacing w:after="0" w:line="600" w:lineRule="exact"/>
        <w:ind w:firstLine="612" w:firstLineChars="200"/>
        <w:rPr>
          <w:rFonts w:ascii="方正仿宋_GBK" w:eastAsia="方正仿宋_GBK"/>
          <w:color w:val="auto"/>
          <w:lang w:eastAsia="zh-CN"/>
        </w:rPr>
      </w:pPr>
      <w:r>
        <w:rPr>
          <w:rFonts w:ascii="方正仿宋_GBK" w:eastAsia="方正仿宋_GBK"/>
          <w:color w:val="auto"/>
          <w:spacing w:val="-2"/>
          <w:lang w:eastAsia="zh-CN"/>
        </w:rPr>
        <w:t>5</w:t>
      </w:r>
      <w:r>
        <w:rPr>
          <w:rFonts w:hint="eastAsia" w:ascii="方正仿宋_GBK" w:eastAsia="方正仿宋_GBK"/>
          <w:color w:val="auto"/>
          <w:spacing w:val="-2"/>
          <w:lang w:eastAsia="zh-CN"/>
        </w:rPr>
        <w:t>.相关个人对硕士生导师招生资格审核工作的过程或结果提</w:t>
      </w:r>
      <w:r>
        <w:rPr>
          <w:rFonts w:hint="eastAsia" w:ascii="方正仿宋_GBK" w:eastAsia="方正仿宋_GBK"/>
          <w:color w:val="auto"/>
          <w:spacing w:val="6"/>
          <w:lang w:eastAsia="zh-CN"/>
        </w:rPr>
        <w:t xml:space="preserve"> </w:t>
      </w:r>
      <w:r>
        <w:rPr>
          <w:rFonts w:hint="eastAsia" w:ascii="方正仿宋_GBK" w:eastAsia="方正仿宋_GBK"/>
          <w:color w:val="auto"/>
          <w:spacing w:val="3"/>
          <w:lang w:eastAsia="zh-CN"/>
        </w:rPr>
        <w:t>出申诉或异议，由学院</w:t>
      </w:r>
      <w:r>
        <w:rPr>
          <w:rFonts w:hint="eastAsia" w:ascii="方正仿宋_GBK" w:eastAsia="方正仿宋_GBK"/>
          <w:color w:val="auto"/>
          <w:spacing w:val="4"/>
          <w:lang w:eastAsia="zh-CN"/>
        </w:rPr>
        <w:t>学位评定分委员会</w:t>
      </w:r>
      <w:r>
        <w:rPr>
          <w:rFonts w:hint="eastAsia" w:ascii="方正仿宋_GBK" w:eastAsia="方正仿宋_GBK"/>
          <w:color w:val="auto"/>
          <w:spacing w:val="3"/>
          <w:lang w:eastAsia="zh-CN"/>
        </w:rPr>
        <w:t>受理，若有需要再提交</w:t>
      </w:r>
      <w:r>
        <w:rPr>
          <w:rFonts w:hint="eastAsia" w:ascii="方正仿宋_GBK" w:eastAsia="方正仿宋_GBK"/>
          <w:color w:val="auto"/>
          <w:lang w:eastAsia="zh-CN"/>
        </w:rPr>
        <w:t xml:space="preserve"> </w:t>
      </w:r>
      <w:r>
        <w:rPr>
          <w:rFonts w:hint="eastAsia" w:ascii="方正仿宋_GBK" w:eastAsia="方正仿宋_GBK"/>
          <w:color w:val="auto"/>
          <w:spacing w:val="4"/>
          <w:lang w:eastAsia="zh-CN"/>
        </w:rPr>
        <w:t>校学位评定委员会进行复议、裁决。</w:t>
      </w:r>
    </w:p>
    <w:p w14:paraId="2EA65633">
      <w:pPr>
        <w:pStyle w:val="2"/>
        <w:spacing w:after="0" w:line="600" w:lineRule="exact"/>
        <w:ind w:firstLine="620" w:firstLineChars="200"/>
        <w:rPr>
          <w:rFonts w:ascii="方正仿宋_GBK" w:eastAsia="方正仿宋_GBK"/>
          <w:color w:val="auto"/>
          <w:lang w:eastAsia="zh-CN"/>
        </w:rPr>
      </w:pPr>
      <w:r>
        <w:rPr>
          <w:rFonts w:ascii="方正仿宋_GBK" w:eastAsia="方正仿宋_GBK"/>
          <w:color w:val="auto"/>
          <w:lang w:eastAsia="zh-CN"/>
        </w:rPr>
        <w:t>6</w:t>
      </w:r>
      <w:r>
        <w:rPr>
          <w:rFonts w:hint="eastAsia" w:ascii="方正仿宋_GBK" w:eastAsia="方正仿宋_GBK"/>
          <w:color w:val="auto"/>
          <w:lang w:eastAsia="zh-CN"/>
        </w:rPr>
        <w:t>.本实施细则根据实际情况每年进行修订，解释权归师范</w:t>
      </w:r>
      <w:r>
        <w:rPr>
          <w:rFonts w:hint="eastAsia" w:ascii="方正仿宋_GBK" w:eastAsia="方正仿宋_GBK"/>
          <w:color w:val="auto"/>
          <w:spacing w:val="4"/>
          <w:lang w:eastAsia="zh-CN"/>
        </w:rPr>
        <w:t>学院学位评定分委员会。</w:t>
      </w:r>
    </w:p>
    <w:p w14:paraId="3E45AE35">
      <w:pPr>
        <w:pStyle w:val="2"/>
        <w:spacing w:after="0" w:line="600" w:lineRule="exact"/>
        <w:ind w:firstLine="612" w:firstLineChars="200"/>
        <w:rPr>
          <w:rFonts w:ascii="方正仿宋_GBK" w:eastAsia="方正仿宋_GBK"/>
          <w:color w:val="auto"/>
          <w:sz w:val="32"/>
          <w:szCs w:val="32"/>
          <w:lang w:eastAsia="zh-CN"/>
        </w:rPr>
      </w:pPr>
      <w:r>
        <w:rPr>
          <w:rFonts w:ascii="方正仿宋_GBK" w:eastAsia="方正仿宋_GBK"/>
          <w:color w:val="auto"/>
          <w:spacing w:val="-7"/>
          <w:sz w:val="32"/>
          <w:szCs w:val="32"/>
          <w:lang w:eastAsia="zh-CN"/>
        </w:rPr>
        <w:t>7</w:t>
      </w:r>
      <w:r>
        <w:rPr>
          <w:rFonts w:hint="eastAsia" w:ascii="方正仿宋_GBK" w:eastAsia="方正仿宋_GBK"/>
          <w:color w:val="auto"/>
          <w:spacing w:val="-7"/>
          <w:sz w:val="32"/>
          <w:szCs w:val="32"/>
          <w:lang w:eastAsia="zh-CN"/>
        </w:rPr>
        <w:t>.以上成果截止日期为202</w:t>
      </w:r>
      <w:r>
        <w:rPr>
          <w:rFonts w:hint="eastAsia" w:ascii="方正仿宋_GBK" w:eastAsia="方正仿宋_GBK"/>
          <w:color w:val="auto"/>
          <w:spacing w:val="-7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color w:val="auto"/>
          <w:spacing w:val="-7"/>
          <w:sz w:val="32"/>
          <w:szCs w:val="32"/>
          <w:lang w:eastAsia="zh-CN"/>
        </w:rPr>
        <w:t>年8月31日。</w:t>
      </w:r>
    </w:p>
    <w:p w14:paraId="1238EC44">
      <w:pPr>
        <w:pStyle w:val="2"/>
        <w:spacing w:after="0" w:line="600" w:lineRule="exact"/>
        <w:jc w:val="right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202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color w:val="auto"/>
          <w:sz w:val="32"/>
          <w:szCs w:val="32"/>
        </w:rPr>
        <w:t>年</w:t>
      </w:r>
      <w:r>
        <w:rPr>
          <w:rFonts w:ascii="方正仿宋_GBK" w:eastAsia="方正仿宋_GBK"/>
          <w:color w:val="auto"/>
          <w:sz w:val="32"/>
          <w:szCs w:val="32"/>
          <w:lang w:eastAsia="zh-CN"/>
        </w:rPr>
        <w:t>5</w:t>
      </w:r>
      <w:r>
        <w:rPr>
          <w:rFonts w:hint="eastAsia" w:ascii="方正仿宋_GBK" w:eastAsia="方正仿宋_GBK"/>
          <w:color w:val="auto"/>
          <w:sz w:val="32"/>
          <w:szCs w:val="32"/>
        </w:rPr>
        <w:t>月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13</w:t>
      </w:r>
      <w:bookmarkStart w:id="1" w:name="_GoBack"/>
      <w:bookmarkEnd w:id="1"/>
      <w:r>
        <w:rPr>
          <w:rFonts w:hint="eastAsia" w:ascii="方正仿宋_GBK" w:eastAsia="方正仿宋_GBK"/>
          <w:color w:val="auto"/>
          <w:sz w:val="32"/>
          <w:szCs w:val="32"/>
        </w:rPr>
        <w:t>日</w:t>
      </w:r>
    </w:p>
    <w:sectPr>
      <w:footerReference r:id="rId5" w:type="default"/>
      <w:pgSz w:w="11907" w:h="16839"/>
      <w:pgMar w:top="1431" w:right="1535" w:bottom="1900" w:left="1433" w:header="0" w:footer="174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2113B">
    <w:pPr>
      <w:spacing w:line="171" w:lineRule="auto"/>
      <w:ind w:left="437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5</w:t>
    </w:r>
    <w:r>
      <w:rPr>
        <w:rFonts w:ascii="Times New Roman" w:hAnsi="Times New Roman" w:eastAsia="Times New Roman" w:cs="Times New Roman"/>
        <w:spacing w:val="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337"/>
    <w:rsid w:val="000563EF"/>
    <w:rsid w:val="00103EEC"/>
    <w:rsid w:val="001D7DD5"/>
    <w:rsid w:val="00325575"/>
    <w:rsid w:val="0053525F"/>
    <w:rsid w:val="005A697E"/>
    <w:rsid w:val="0063202F"/>
    <w:rsid w:val="00642F5A"/>
    <w:rsid w:val="0073588C"/>
    <w:rsid w:val="007A2337"/>
    <w:rsid w:val="007A55B8"/>
    <w:rsid w:val="00802A37"/>
    <w:rsid w:val="0082090A"/>
    <w:rsid w:val="00834A8F"/>
    <w:rsid w:val="00872FE1"/>
    <w:rsid w:val="008819D5"/>
    <w:rsid w:val="008C617A"/>
    <w:rsid w:val="009A3D75"/>
    <w:rsid w:val="009B421E"/>
    <w:rsid w:val="009B530B"/>
    <w:rsid w:val="009D2DD0"/>
    <w:rsid w:val="00A16830"/>
    <w:rsid w:val="00A67E21"/>
    <w:rsid w:val="00AA1B66"/>
    <w:rsid w:val="00AA20E2"/>
    <w:rsid w:val="00AB727B"/>
    <w:rsid w:val="00B62B50"/>
    <w:rsid w:val="00BB6297"/>
    <w:rsid w:val="00BC27A0"/>
    <w:rsid w:val="00C32AD9"/>
    <w:rsid w:val="00C4433C"/>
    <w:rsid w:val="00C4499F"/>
    <w:rsid w:val="00CD048D"/>
    <w:rsid w:val="00D21F82"/>
    <w:rsid w:val="00E3326A"/>
    <w:rsid w:val="00EE6CC8"/>
    <w:rsid w:val="00F749E2"/>
    <w:rsid w:val="00F876A7"/>
    <w:rsid w:val="00F96F48"/>
    <w:rsid w:val="483E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1349</Words>
  <Characters>1390</Characters>
  <Lines>38</Lines>
  <Paragraphs>39</Paragraphs>
  <TotalTime>48</TotalTime>
  <ScaleCrop>false</ScaleCrop>
  <LinksUpToDate>false</LinksUpToDate>
  <CharactersWithSpaces>1409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2025-05-21T06:44:00Z</dcterms:created>
  <dc:creator>微软用户</dc:creator>
  <cp:lastModifiedBy>游小桔</cp:lastModifiedBy>
  <dcterms:modified xsi:type="dcterms:W3CDTF">2026-05-13T10:59:53Z</dcterms:modified>
  <dc:title>000001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2025-03-09T19:39:40Z</vt:filetime>
  </property>
  <property fmtid="{D5CDD505-2E9C-101B-9397-08002B2CF9AE}" pid="4" name="KSOTemplateDocerSaveRecord">
    <vt:lpwstr>eyJoZGlkIjoiYWYzZGE1OWU0YmMxZjBmMzMzNjVhMzU1YjZlMTY5NGEiLCJ1c2VySWQiOiIxNzE3MDg1NTc5In0=</vt:lpwstr>
  </property>
  <property fmtid="{D5CDD505-2E9C-101B-9397-08002B2CF9AE}" pid="5" name="KSOProductBuildVer">
    <vt:lpwstr>2052-12.1.0.25865</vt:lpwstr>
  </property>
  <property fmtid="{D5CDD505-2E9C-101B-9397-08002B2CF9AE}" pid="6" name="ICV">
    <vt:lpwstr>76882639EBCA4C6F84C7BD9D55AC1B06_12</vt:lpwstr>
  </property>
</Properties>
</file>